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3E" w:rsidRPr="00607871" w:rsidRDefault="00607871">
      <w:pPr>
        <w:rPr>
          <w:rFonts w:ascii="Times New Roman" w:hAnsi="Times New Roman" w:cs="Times New Roman"/>
          <w:sz w:val="24"/>
        </w:rPr>
      </w:pPr>
      <w:r w:rsidRPr="00607871">
        <w:rPr>
          <w:rFonts w:ascii="Times New Roman" w:hAnsi="Times New Roman" w:cs="Times New Roman"/>
          <w:sz w:val="24"/>
        </w:rPr>
        <w:t>Gabrielle Evans</w:t>
      </w:r>
    </w:p>
    <w:p w:rsidR="00607871" w:rsidRPr="00607871" w:rsidRDefault="00607871">
      <w:pPr>
        <w:rPr>
          <w:rFonts w:ascii="Times New Roman" w:hAnsi="Times New Roman" w:cs="Times New Roman"/>
          <w:sz w:val="24"/>
        </w:rPr>
      </w:pPr>
      <w:r w:rsidRPr="00607871">
        <w:rPr>
          <w:rFonts w:ascii="Times New Roman" w:hAnsi="Times New Roman" w:cs="Times New Roman"/>
          <w:sz w:val="24"/>
        </w:rPr>
        <w:t>Amy Thelk</w:t>
      </w:r>
    </w:p>
    <w:p w:rsidR="00607871" w:rsidRPr="00607871" w:rsidRDefault="00607871">
      <w:pPr>
        <w:rPr>
          <w:rFonts w:ascii="Times New Roman" w:hAnsi="Times New Roman" w:cs="Times New Roman"/>
          <w:sz w:val="24"/>
        </w:rPr>
      </w:pPr>
      <w:r w:rsidRPr="00607871">
        <w:rPr>
          <w:rFonts w:ascii="Times New Roman" w:hAnsi="Times New Roman" w:cs="Times New Roman"/>
          <w:sz w:val="24"/>
        </w:rPr>
        <w:t>Program Evaluation</w:t>
      </w:r>
    </w:p>
    <w:p w:rsidR="00607871" w:rsidRDefault="00607871" w:rsidP="00607871">
      <w:pPr>
        <w:rPr>
          <w:rFonts w:ascii="Times New Roman" w:hAnsi="Times New Roman" w:cs="Times New Roman"/>
          <w:sz w:val="24"/>
        </w:rPr>
      </w:pPr>
      <w:r w:rsidRPr="00607871">
        <w:rPr>
          <w:rFonts w:ascii="Times New Roman" w:hAnsi="Times New Roman" w:cs="Times New Roman"/>
          <w:sz w:val="24"/>
        </w:rPr>
        <w:t>9/29/14</w:t>
      </w:r>
    </w:p>
    <w:p w:rsidR="0030458D" w:rsidRPr="00607871" w:rsidRDefault="0030458D" w:rsidP="00607871">
      <w:pPr>
        <w:rPr>
          <w:rFonts w:ascii="Times New Roman" w:hAnsi="Times New Roman" w:cs="Times New Roman"/>
          <w:sz w:val="24"/>
        </w:rPr>
      </w:pPr>
    </w:p>
    <w:p w:rsidR="00607871" w:rsidRPr="00607871" w:rsidRDefault="00607871" w:rsidP="009361F2">
      <w:pPr>
        <w:spacing w:line="480" w:lineRule="auto"/>
        <w:jc w:val="center"/>
        <w:rPr>
          <w:rFonts w:ascii="Times New Roman" w:hAnsi="Times New Roman" w:cs="Times New Roman"/>
          <w:b/>
          <w:sz w:val="24"/>
        </w:rPr>
      </w:pPr>
      <w:r w:rsidRPr="00607871">
        <w:rPr>
          <w:rFonts w:ascii="Times New Roman" w:hAnsi="Times New Roman" w:cs="Times New Roman"/>
          <w:b/>
          <w:sz w:val="24"/>
        </w:rPr>
        <w:t>Research Design Paper</w:t>
      </w:r>
    </w:p>
    <w:p w:rsidR="001536A3" w:rsidRDefault="009361F2" w:rsidP="009101E7">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Adult Education/Human Resource Development </w:t>
      </w:r>
      <w:r w:rsidR="007E6562">
        <w:rPr>
          <w:rFonts w:ascii="Times New Roman" w:hAnsi="Times New Roman" w:cs="Times New Roman"/>
          <w:sz w:val="24"/>
        </w:rPr>
        <w:t xml:space="preserve">(AHRD) </w:t>
      </w:r>
      <w:r>
        <w:rPr>
          <w:rFonts w:ascii="Times New Roman" w:hAnsi="Times New Roman" w:cs="Times New Roman"/>
          <w:sz w:val="24"/>
        </w:rPr>
        <w:t>program at James Madison University is founded on a number of objectives that aim to prepare students for a career in the fields of education, instr</w:t>
      </w:r>
      <w:r w:rsidR="00B96625">
        <w:rPr>
          <w:rFonts w:ascii="Times New Roman" w:hAnsi="Times New Roman" w:cs="Times New Roman"/>
          <w:sz w:val="24"/>
        </w:rPr>
        <w:t>uctional design, and human resources</w:t>
      </w:r>
      <w:r>
        <w:rPr>
          <w:rFonts w:ascii="Times New Roman" w:hAnsi="Times New Roman" w:cs="Times New Roman"/>
          <w:sz w:val="24"/>
        </w:rPr>
        <w:t>.</w:t>
      </w:r>
      <w:r w:rsidR="00B96625">
        <w:rPr>
          <w:rFonts w:ascii="Times New Roman" w:hAnsi="Times New Roman" w:cs="Times New Roman"/>
          <w:sz w:val="24"/>
        </w:rPr>
        <w:t xml:space="preserve"> </w:t>
      </w:r>
      <w:r w:rsidR="00101D34">
        <w:rPr>
          <w:rFonts w:ascii="Times New Roman" w:hAnsi="Times New Roman" w:cs="Times New Roman"/>
          <w:sz w:val="24"/>
        </w:rPr>
        <w:t xml:space="preserve">“The program is designed for persons entering or advancing in positions associated with learning in education, business, industry, government, and other public and private sector organizations” (AHRD Graduate Program, 2014). </w:t>
      </w:r>
      <w:r w:rsidR="00202D7F">
        <w:rPr>
          <w:rFonts w:ascii="Times New Roman" w:hAnsi="Times New Roman" w:cs="Times New Roman"/>
          <w:sz w:val="24"/>
        </w:rPr>
        <w:t>This Research Design P</w:t>
      </w:r>
      <w:r w:rsidR="003003AC">
        <w:rPr>
          <w:rFonts w:ascii="Times New Roman" w:hAnsi="Times New Roman" w:cs="Times New Roman"/>
          <w:sz w:val="24"/>
        </w:rPr>
        <w:t xml:space="preserve">aper evaluates </w:t>
      </w:r>
      <w:r w:rsidR="00202D7F">
        <w:rPr>
          <w:rFonts w:ascii="Times New Roman" w:hAnsi="Times New Roman" w:cs="Times New Roman"/>
          <w:sz w:val="24"/>
        </w:rPr>
        <w:t>the</w:t>
      </w:r>
      <w:r w:rsidR="003003AC">
        <w:rPr>
          <w:rFonts w:ascii="Times New Roman" w:hAnsi="Times New Roman" w:cs="Times New Roman"/>
          <w:sz w:val="24"/>
        </w:rPr>
        <w:t xml:space="preserve"> program </w:t>
      </w:r>
      <w:r w:rsidR="00202D7F">
        <w:rPr>
          <w:rFonts w:ascii="Times New Roman" w:hAnsi="Times New Roman" w:cs="Times New Roman"/>
          <w:sz w:val="24"/>
        </w:rPr>
        <w:t xml:space="preserve">objective </w:t>
      </w:r>
      <w:r w:rsidR="003003AC">
        <w:rPr>
          <w:rFonts w:ascii="Times New Roman" w:hAnsi="Times New Roman" w:cs="Times New Roman"/>
          <w:sz w:val="24"/>
        </w:rPr>
        <w:t>focused</w:t>
      </w:r>
      <w:r w:rsidR="00202D7F">
        <w:rPr>
          <w:rFonts w:ascii="Times New Roman" w:hAnsi="Times New Roman" w:cs="Times New Roman"/>
          <w:sz w:val="24"/>
        </w:rPr>
        <w:t xml:space="preserve"> on students learning appropriate technologies for AHRD-related career fields.</w:t>
      </w:r>
      <w:r w:rsidR="001536A3">
        <w:rPr>
          <w:rFonts w:ascii="Times New Roman" w:hAnsi="Times New Roman" w:cs="Times New Roman"/>
          <w:sz w:val="24"/>
        </w:rPr>
        <w:t xml:space="preserve"> </w:t>
      </w:r>
      <w:r w:rsidR="00D52A82">
        <w:rPr>
          <w:rFonts w:ascii="Times New Roman" w:hAnsi="Times New Roman" w:cs="Times New Roman"/>
          <w:sz w:val="24"/>
        </w:rPr>
        <w:t>The</w:t>
      </w:r>
      <w:r w:rsidR="00101D34">
        <w:rPr>
          <w:rFonts w:ascii="Times New Roman" w:hAnsi="Times New Roman" w:cs="Times New Roman"/>
          <w:sz w:val="24"/>
        </w:rPr>
        <w:t xml:space="preserve"> paper will begin by</w:t>
      </w:r>
      <w:r w:rsidR="00D52A82">
        <w:rPr>
          <w:rFonts w:ascii="Times New Roman" w:hAnsi="Times New Roman" w:cs="Times New Roman"/>
          <w:sz w:val="24"/>
        </w:rPr>
        <w:t xml:space="preserve"> </w:t>
      </w:r>
      <w:r w:rsidR="00101D34">
        <w:rPr>
          <w:rFonts w:ascii="Times New Roman" w:hAnsi="Times New Roman" w:cs="Times New Roman"/>
          <w:sz w:val="24"/>
        </w:rPr>
        <w:t>adjusting the objective</w:t>
      </w:r>
      <w:r w:rsidR="00D52A82">
        <w:rPr>
          <w:rFonts w:ascii="Times New Roman" w:hAnsi="Times New Roman" w:cs="Times New Roman"/>
          <w:sz w:val="24"/>
        </w:rPr>
        <w:t xml:space="preserve"> to become a SMART objective</w:t>
      </w:r>
      <w:r w:rsidR="00EF0B29">
        <w:rPr>
          <w:rFonts w:ascii="Times New Roman" w:hAnsi="Times New Roman" w:cs="Times New Roman"/>
          <w:sz w:val="24"/>
        </w:rPr>
        <w:t>,</w:t>
      </w:r>
      <w:r w:rsidR="00D52A82">
        <w:rPr>
          <w:rFonts w:ascii="Times New Roman" w:hAnsi="Times New Roman" w:cs="Times New Roman"/>
          <w:sz w:val="24"/>
        </w:rPr>
        <w:t xml:space="preserve"> </w:t>
      </w:r>
      <w:r w:rsidR="00101D34">
        <w:rPr>
          <w:rFonts w:ascii="Times New Roman" w:hAnsi="Times New Roman" w:cs="Times New Roman"/>
          <w:sz w:val="24"/>
        </w:rPr>
        <w:t xml:space="preserve">then the </w:t>
      </w:r>
      <w:r w:rsidR="001536A3">
        <w:rPr>
          <w:rFonts w:ascii="Times New Roman" w:hAnsi="Times New Roman" w:cs="Times New Roman"/>
          <w:sz w:val="24"/>
        </w:rPr>
        <w:t>stakeholders, outputs, outcomes, assumptions, and</w:t>
      </w:r>
      <w:r w:rsidR="003003AC">
        <w:rPr>
          <w:rFonts w:ascii="Times New Roman" w:hAnsi="Times New Roman" w:cs="Times New Roman"/>
          <w:sz w:val="24"/>
        </w:rPr>
        <w:t xml:space="preserve"> environment will be evaluated. There will also be an explanation of the research design, evaluation strategy, and relevant program information. </w:t>
      </w:r>
      <w:r w:rsidR="00DE11D0">
        <w:rPr>
          <w:rFonts w:ascii="Times New Roman" w:hAnsi="Times New Roman" w:cs="Times New Roman"/>
          <w:sz w:val="24"/>
        </w:rPr>
        <w:t>The goal of this study is to determine whether the objective that aims to have students “be aware of and apply appropriate technologies” is actually happening within the program and, if not, what changes and adjustments need to happen to ensure that students are developing a technological proficiency.</w:t>
      </w:r>
    </w:p>
    <w:p w:rsidR="00CA7195" w:rsidRPr="00CA7195" w:rsidRDefault="00CA7195" w:rsidP="00CA7195">
      <w:pPr>
        <w:spacing w:line="480" w:lineRule="auto"/>
        <w:rPr>
          <w:rFonts w:ascii="Times New Roman" w:hAnsi="Times New Roman" w:cs="Times New Roman"/>
          <w:b/>
          <w:sz w:val="24"/>
        </w:rPr>
      </w:pPr>
      <w:r w:rsidRPr="00CA7195">
        <w:rPr>
          <w:rFonts w:ascii="Times New Roman" w:hAnsi="Times New Roman" w:cs="Times New Roman"/>
          <w:b/>
          <w:sz w:val="24"/>
        </w:rPr>
        <w:t>Research Question</w:t>
      </w:r>
    </w:p>
    <w:p w:rsidR="00D52A82" w:rsidRDefault="00202D7F" w:rsidP="001536A3">
      <w:pPr>
        <w:spacing w:line="480" w:lineRule="auto"/>
        <w:ind w:firstLine="720"/>
        <w:rPr>
          <w:rFonts w:ascii="Times New Roman" w:hAnsi="Times New Roman" w:cs="Times New Roman"/>
          <w:sz w:val="24"/>
        </w:rPr>
      </w:pPr>
      <w:r w:rsidRPr="00D52A82">
        <w:rPr>
          <w:rFonts w:ascii="Times New Roman" w:hAnsi="Times New Roman" w:cs="Times New Roman"/>
          <w:sz w:val="24"/>
        </w:rPr>
        <w:t>The</w:t>
      </w:r>
      <w:r>
        <w:rPr>
          <w:rFonts w:ascii="Times New Roman" w:hAnsi="Times New Roman" w:cs="Times New Roman"/>
          <w:sz w:val="24"/>
        </w:rPr>
        <w:t xml:space="preserve"> research question </w:t>
      </w:r>
      <w:r w:rsidR="00D52A82">
        <w:rPr>
          <w:rFonts w:ascii="Times New Roman" w:hAnsi="Times New Roman" w:cs="Times New Roman"/>
          <w:sz w:val="24"/>
        </w:rPr>
        <w:t xml:space="preserve">that propels this study </w:t>
      </w:r>
      <w:r>
        <w:rPr>
          <w:rFonts w:ascii="Times New Roman" w:hAnsi="Times New Roman" w:cs="Times New Roman"/>
          <w:sz w:val="24"/>
        </w:rPr>
        <w:t>determines whether the objec</w:t>
      </w:r>
      <w:r w:rsidR="00BB1497">
        <w:rPr>
          <w:rFonts w:ascii="Times New Roman" w:hAnsi="Times New Roman" w:cs="Times New Roman"/>
          <w:sz w:val="24"/>
        </w:rPr>
        <w:t>tive</w:t>
      </w:r>
      <w:r>
        <w:rPr>
          <w:rFonts w:ascii="Times New Roman" w:hAnsi="Times New Roman" w:cs="Times New Roman"/>
          <w:sz w:val="24"/>
        </w:rPr>
        <w:t xml:space="preserve"> “to be aware of and apply appropriate technologies” is being carried out throughout the program</w:t>
      </w:r>
      <w:r w:rsidR="009B5DDC">
        <w:rPr>
          <w:rFonts w:ascii="Times New Roman" w:hAnsi="Times New Roman" w:cs="Times New Roman"/>
          <w:sz w:val="24"/>
        </w:rPr>
        <w:t xml:space="preserve"> courses and whether </w:t>
      </w:r>
      <w:r w:rsidR="00AC5F7F">
        <w:rPr>
          <w:rFonts w:ascii="Times New Roman" w:hAnsi="Times New Roman" w:cs="Times New Roman"/>
          <w:sz w:val="24"/>
        </w:rPr>
        <w:t xml:space="preserve">the </w:t>
      </w:r>
      <w:r w:rsidR="009B5DDC">
        <w:rPr>
          <w:rFonts w:ascii="Times New Roman" w:hAnsi="Times New Roman" w:cs="Times New Roman"/>
          <w:sz w:val="24"/>
        </w:rPr>
        <w:t xml:space="preserve">courses benefit those who use technology in their careers after </w:t>
      </w:r>
      <w:r w:rsidR="009B5DDC">
        <w:rPr>
          <w:rFonts w:ascii="Times New Roman" w:hAnsi="Times New Roman" w:cs="Times New Roman"/>
          <w:sz w:val="24"/>
        </w:rPr>
        <w:lastRenderedPageBreak/>
        <w:t>completing the graduate program</w:t>
      </w:r>
      <w:r>
        <w:rPr>
          <w:rFonts w:ascii="Times New Roman" w:hAnsi="Times New Roman" w:cs="Times New Roman"/>
          <w:sz w:val="24"/>
        </w:rPr>
        <w:t>.</w:t>
      </w:r>
      <w:r w:rsidR="00AC5F7F">
        <w:rPr>
          <w:rFonts w:ascii="Times New Roman" w:hAnsi="Times New Roman" w:cs="Times New Roman"/>
          <w:sz w:val="24"/>
        </w:rPr>
        <w:t xml:space="preserve"> Before beginning the analysis of the objective, I began I began by </w:t>
      </w:r>
      <w:r>
        <w:rPr>
          <w:rFonts w:ascii="Times New Roman" w:hAnsi="Times New Roman" w:cs="Times New Roman"/>
          <w:sz w:val="24"/>
        </w:rPr>
        <w:t>align</w:t>
      </w:r>
      <w:r w:rsidR="00AC5F7F">
        <w:rPr>
          <w:rFonts w:ascii="Times New Roman" w:hAnsi="Times New Roman" w:cs="Times New Roman"/>
          <w:sz w:val="24"/>
        </w:rPr>
        <w:t>ing</w:t>
      </w:r>
      <w:r>
        <w:rPr>
          <w:rFonts w:ascii="Times New Roman" w:hAnsi="Times New Roman" w:cs="Times New Roman"/>
          <w:sz w:val="24"/>
        </w:rPr>
        <w:t xml:space="preserve"> this objective to the SMART o</w:t>
      </w:r>
      <w:r w:rsidR="00AC5F7F">
        <w:rPr>
          <w:rFonts w:ascii="Times New Roman" w:hAnsi="Times New Roman" w:cs="Times New Roman"/>
          <w:sz w:val="24"/>
        </w:rPr>
        <w:t>bjective format.</w:t>
      </w:r>
      <w:r>
        <w:rPr>
          <w:rFonts w:ascii="Times New Roman" w:hAnsi="Times New Roman" w:cs="Times New Roman"/>
          <w:sz w:val="24"/>
        </w:rPr>
        <w:t xml:space="preserve"> </w:t>
      </w:r>
      <w:r w:rsidR="00AC5F7F">
        <w:rPr>
          <w:rFonts w:ascii="Times New Roman" w:hAnsi="Times New Roman" w:cs="Times New Roman"/>
          <w:sz w:val="24"/>
        </w:rPr>
        <w:t>T</w:t>
      </w:r>
      <w:r>
        <w:rPr>
          <w:rFonts w:ascii="Times New Roman" w:hAnsi="Times New Roman" w:cs="Times New Roman"/>
          <w:sz w:val="24"/>
        </w:rPr>
        <w:t xml:space="preserve">he </w:t>
      </w:r>
      <w:r w:rsidR="00195B70">
        <w:rPr>
          <w:rFonts w:ascii="Times New Roman" w:hAnsi="Times New Roman" w:cs="Times New Roman"/>
          <w:sz w:val="24"/>
        </w:rPr>
        <w:t xml:space="preserve">technology </w:t>
      </w:r>
      <w:r>
        <w:rPr>
          <w:rFonts w:ascii="Times New Roman" w:hAnsi="Times New Roman" w:cs="Times New Roman"/>
          <w:sz w:val="24"/>
        </w:rPr>
        <w:t>objective now reads “by graduation, demonstrate the ability to utilize and apply current instructional technologies to analyze, design, develop, and implement instructional programs.”</w:t>
      </w:r>
    </w:p>
    <w:p w:rsidR="00CA7195" w:rsidRPr="00CA7195" w:rsidRDefault="00CA7195" w:rsidP="00CA7195">
      <w:pPr>
        <w:spacing w:line="480" w:lineRule="auto"/>
        <w:rPr>
          <w:rFonts w:ascii="Times New Roman" w:hAnsi="Times New Roman" w:cs="Times New Roman"/>
          <w:b/>
          <w:sz w:val="24"/>
        </w:rPr>
      </w:pPr>
      <w:r>
        <w:rPr>
          <w:rFonts w:ascii="Times New Roman" w:hAnsi="Times New Roman" w:cs="Times New Roman"/>
          <w:b/>
          <w:sz w:val="24"/>
        </w:rPr>
        <w:t>Program Description</w:t>
      </w:r>
    </w:p>
    <w:p w:rsidR="00363C7E" w:rsidRDefault="00BB1497" w:rsidP="001536A3">
      <w:pPr>
        <w:spacing w:line="480" w:lineRule="auto"/>
        <w:ind w:firstLine="720"/>
        <w:rPr>
          <w:rFonts w:ascii="Times New Roman" w:hAnsi="Times New Roman" w:cs="Times New Roman"/>
          <w:sz w:val="24"/>
        </w:rPr>
      </w:pPr>
      <w:r>
        <w:rPr>
          <w:rFonts w:ascii="Times New Roman" w:hAnsi="Times New Roman" w:cs="Times New Roman"/>
          <w:sz w:val="24"/>
        </w:rPr>
        <w:t>The structure of the program has a large influence on program’s ability</w:t>
      </w:r>
      <w:r w:rsidR="00195B70">
        <w:rPr>
          <w:rFonts w:ascii="Times New Roman" w:hAnsi="Times New Roman" w:cs="Times New Roman"/>
          <w:sz w:val="24"/>
        </w:rPr>
        <w:t xml:space="preserve"> to teach appropriate technologies. The structure of the program is made up of the program stakeholders, courses, materials, and exams.</w:t>
      </w:r>
      <w:r w:rsidR="00D52A82">
        <w:rPr>
          <w:rFonts w:ascii="Times New Roman" w:hAnsi="Times New Roman" w:cs="Times New Roman"/>
          <w:sz w:val="24"/>
        </w:rPr>
        <w:t xml:space="preserve"> </w:t>
      </w:r>
      <w:r w:rsidR="001536A3">
        <w:rPr>
          <w:rFonts w:ascii="Times New Roman" w:hAnsi="Times New Roman" w:cs="Times New Roman"/>
          <w:sz w:val="24"/>
        </w:rPr>
        <w:t>The program’s stakeholders include the course instructors</w:t>
      </w:r>
      <w:r w:rsidR="00195B70">
        <w:rPr>
          <w:rFonts w:ascii="Times New Roman" w:hAnsi="Times New Roman" w:cs="Times New Roman"/>
          <w:sz w:val="24"/>
        </w:rPr>
        <w:t xml:space="preserve"> and courses </w:t>
      </w:r>
      <w:r w:rsidR="001536A3">
        <w:rPr>
          <w:rFonts w:ascii="Times New Roman" w:hAnsi="Times New Roman" w:cs="Times New Roman"/>
          <w:sz w:val="24"/>
        </w:rPr>
        <w:t>(Figure 1), the</w:t>
      </w:r>
      <w:r w:rsidR="009B5DDC">
        <w:rPr>
          <w:rFonts w:ascii="Times New Roman" w:hAnsi="Times New Roman" w:cs="Times New Roman"/>
          <w:sz w:val="24"/>
        </w:rPr>
        <w:t xml:space="preserve"> graduate</w:t>
      </w:r>
      <w:r w:rsidR="001536A3">
        <w:rPr>
          <w:rFonts w:ascii="Times New Roman" w:hAnsi="Times New Roman" w:cs="Times New Roman"/>
          <w:sz w:val="24"/>
        </w:rPr>
        <w:t xml:space="preserve"> students, the internship firms, and the companies that hire students following graduation.</w:t>
      </w:r>
      <w:r>
        <w:rPr>
          <w:rFonts w:ascii="Times New Roman" w:hAnsi="Times New Roman" w:cs="Times New Roman"/>
          <w:sz w:val="24"/>
        </w:rPr>
        <w:t xml:space="preserve"> </w:t>
      </w:r>
      <w:r w:rsidR="009B5DDC">
        <w:rPr>
          <w:rFonts w:ascii="Times New Roman" w:hAnsi="Times New Roman" w:cs="Times New Roman"/>
          <w:sz w:val="24"/>
        </w:rPr>
        <w:t xml:space="preserve">The students in the AHRD program include traditional graduate students: those who entered the graduate program directly after completing their undergraduate coursework; and non-traditional students: individuals who entered the graduate program after gaining work experience (AHRD Graduate Student Handbook, 2012). </w:t>
      </w:r>
      <w:r w:rsidR="00195B70">
        <w:rPr>
          <w:rFonts w:ascii="Times New Roman" w:hAnsi="Times New Roman" w:cs="Times New Roman"/>
          <w:sz w:val="24"/>
        </w:rPr>
        <w:t>The materials used within the program include the computer labs, software, and classrooms used to instruct students. The exams consist of the oral comprehensive exams, written comprehensive exams, reading and research paper, thesis paper, and the online portfolio. These program components aim to achieve the technology objective</w:t>
      </w:r>
      <w:r w:rsidR="0012168B">
        <w:rPr>
          <w:rFonts w:ascii="Times New Roman" w:hAnsi="Times New Roman" w:cs="Times New Roman"/>
          <w:sz w:val="24"/>
        </w:rPr>
        <w:t xml:space="preserve"> in a number of ways. Courses such as LTLE 570 and LTLE 610 utilize the computer labs which</w:t>
      </w:r>
      <w:r w:rsidR="00CA7195">
        <w:rPr>
          <w:rFonts w:ascii="Times New Roman" w:hAnsi="Times New Roman" w:cs="Times New Roman"/>
          <w:sz w:val="24"/>
        </w:rPr>
        <w:t xml:space="preserve"> contain</w:t>
      </w:r>
      <w:r w:rsidR="0012168B">
        <w:rPr>
          <w:rFonts w:ascii="Times New Roman" w:hAnsi="Times New Roman" w:cs="Times New Roman"/>
          <w:sz w:val="24"/>
        </w:rPr>
        <w:t xml:space="preserve"> software needed for careers</w:t>
      </w:r>
      <w:r w:rsidR="00195B70">
        <w:rPr>
          <w:rFonts w:ascii="Times New Roman" w:hAnsi="Times New Roman" w:cs="Times New Roman"/>
          <w:sz w:val="24"/>
        </w:rPr>
        <w:t xml:space="preserve"> </w:t>
      </w:r>
      <w:r w:rsidR="0012168B">
        <w:rPr>
          <w:rFonts w:ascii="Times New Roman" w:hAnsi="Times New Roman" w:cs="Times New Roman"/>
          <w:sz w:val="24"/>
        </w:rPr>
        <w:t>instructional design.</w:t>
      </w:r>
      <w:r w:rsidR="00CA7195">
        <w:rPr>
          <w:rFonts w:ascii="Times New Roman" w:hAnsi="Times New Roman" w:cs="Times New Roman"/>
          <w:sz w:val="24"/>
        </w:rPr>
        <w:t xml:space="preserve"> There is also an online portfolio requirement that requires students to utilize technology and software to create an online website highlighting their knowledge, courses, and experiences.</w:t>
      </w:r>
    </w:p>
    <w:p w:rsidR="006B3DAF" w:rsidRDefault="006B3DAF" w:rsidP="001536A3">
      <w:pPr>
        <w:spacing w:line="480" w:lineRule="auto"/>
        <w:ind w:firstLine="720"/>
        <w:rPr>
          <w:rFonts w:ascii="Times New Roman" w:hAnsi="Times New Roman" w:cs="Times New Roman"/>
          <w:b/>
          <w:sz w:val="24"/>
        </w:rPr>
      </w:pPr>
      <w:r w:rsidRPr="00F66F69">
        <w:rPr>
          <w:rFonts w:ascii="Times New Roman" w:hAnsi="Times New Roman" w:cs="Times New Roman"/>
          <w:b/>
          <w:sz w:val="24"/>
        </w:rPr>
        <w:t>Environment</w:t>
      </w:r>
    </w:p>
    <w:p w:rsidR="00591FCB" w:rsidRDefault="00F66F69" w:rsidP="00F66F69">
      <w:pPr>
        <w:spacing w:line="480" w:lineRule="auto"/>
        <w:rPr>
          <w:rFonts w:ascii="Times New Roman" w:hAnsi="Times New Roman" w:cs="Times New Roman"/>
          <w:sz w:val="24"/>
        </w:rPr>
      </w:pPr>
      <w:r>
        <w:rPr>
          <w:rFonts w:ascii="Times New Roman" w:hAnsi="Times New Roman" w:cs="Times New Roman"/>
          <w:sz w:val="24"/>
        </w:rPr>
        <w:lastRenderedPageBreak/>
        <w:tab/>
        <w:t>The Adult Education/Human Resource development is currently in a state of flux because of changes to department leadership and teaching ideas amongst faculty. Jane Thall, the current program director, was previously an instructor in the program. Her positional change</w:t>
      </w:r>
      <w:r w:rsidR="00591FCB">
        <w:rPr>
          <w:rFonts w:ascii="Times New Roman" w:hAnsi="Times New Roman" w:cs="Times New Roman"/>
          <w:sz w:val="24"/>
        </w:rPr>
        <w:t xml:space="preserve"> to program administrator has given her a large amount of control over the coursework, requirements, and standards of the program. However, her role change has also</w:t>
      </w:r>
      <w:r>
        <w:rPr>
          <w:rFonts w:ascii="Times New Roman" w:hAnsi="Times New Roman" w:cs="Times New Roman"/>
          <w:sz w:val="24"/>
        </w:rPr>
        <w:t xml:space="preserve"> caused a missing position in several courses. These courses were filled by instructors Noorie Brantmeier and Amy Thelk. </w:t>
      </w:r>
    </w:p>
    <w:p w:rsidR="00F66F69" w:rsidRPr="00F66F69" w:rsidRDefault="00F66F69" w:rsidP="00591FCB">
      <w:pPr>
        <w:spacing w:line="480" w:lineRule="auto"/>
        <w:ind w:firstLine="720"/>
        <w:rPr>
          <w:rFonts w:ascii="Times New Roman" w:hAnsi="Times New Roman" w:cs="Times New Roman"/>
          <w:sz w:val="24"/>
        </w:rPr>
      </w:pPr>
      <w:r>
        <w:rPr>
          <w:rFonts w:ascii="Times New Roman" w:hAnsi="Times New Roman" w:cs="Times New Roman"/>
          <w:sz w:val="24"/>
        </w:rPr>
        <w:t>While these instructors do an exemplary job of teaching the courses, the courses are taught from new perspectives because of the new professors and their experience levels with the graduate courses. The new professors bring a fresh outlook on the program courses and the material taught, however there is a lack of consistency in the program because of the new hires and the new direction the program is taking. These changes impact the program, teaching advising, and administration of program assessments. Because there are so many changes taking place, this will ultimately affect job placement assistance and internship opportunities for students.</w:t>
      </w:r>
    </w:p>
    <w:p w:rsidR="00607871" w:rsidRDefault="00363C7E" w:rsidP="00363C7E">
      <w:pPr>
        <w:spacing w:line="480" w:lineRule="auto"/>
        <w:rPr>
          <w:rFonts w:ascii="Times New Roman" w:hAnsi="Times New Roman" w:cs="Times New Roman"/>
          <w:sz w:val="24"/>
        </w:rPr>
      </w:pPr>
      <w:r>
        <w:rPr>
          <w:rFonts w:ascii="Times New Roman" w:hAnsi="Times New Roman" w:cs="Times New Roman"/>
          <w:b/>
          <w:i/>
          <w:sz w:val="24"/>
        </w:rPr>
        <w:t>Figure 1: AHRD Instructional Stakeholders and Courses</w:t>
      </w:r>
      <w:r w:rsidR="007E6562">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4675"/>
        <w:gridCol w:w="4675"/>
      </w:tblGrid>
      <w:tr w:rsidR="007E6562" w:rsidTr="00363C7E">
        <w:tc>
          <w:tcPr>
            <w:tcW w:w="9350" w:type="dxa"/>
            <w:gridSpan w:val="2"/>
            <w:shd w:val="clear" w:color="auto" w:fill="00B050"/>
            <w:vAlign w:val="center"/>
          </w:tcPr>
          <w:p w:rsidR="007E6562" w:rsidRDefault="00363C7E" w:rsidP="00363C7E">
            <w:pPr>
              <w:tabs>
                <w:tab w:val="center" w:pos="4567"/>
                <w:tab w:val="left" w:pos="7305"/>
              </w:tabs>
              <w:spacing w:line="480" w:lineRule="auto"/>
              <w:rPr>
                <w:rFonts w:ascii="Times New Roman" w:hAnsi="Times New Roman" w:cs="Times New Roman"/>
                <w:sz w:val="24"/>
              </w:rPr>
            </w:pPr>
            <w:r>
              <w:rPr>
                <w:rFonts w:ascii="Times New Roman" w:hAnsi="Times New Roman" w:cs="Times New Roman"/>
                <w:sz w:val="24"/>
              </w:rPr>
              <w:tab/>
              <w:t>AHRD Instructional Stakeholders and Courses</w:t>
            </w:r>
            <w:r>
              <w:rPr>
                <w:rFonts w:ascii="Times New Roman" w:hAnsi="Times New Roman" w:cs="Times New Roman"/>
                <w:sz w:val="24"/>
              </w:rPr>
              <w:tab/>
            </w:r>
          </w:p>
        </w:tc>
      </w:tr>
      <w:tr w:rsidR="007E6562" w:rsidTr="00363C7E">
        <w:tc>
          <w:tcPr>
            <w:tcW w:w="4675" w:type="dxa"/>
            <w:shd w:val="clear" w:color="auto" w:fill="C5E0B3" w:themeFill="accent6" w:themeFillTint="66"/>
          </w:tcPr>
          <w:p w:rsidR="007E6562" w:rsidRDefault="00363C7E" w:rsidP="00591FCB">
            <w:pPr>
              <w:spacing w:line="480" w:lineRule="auto"/>
              <w:rPr>
                <w:rFonts w:ascii="Times New Roman" w:hAnsi="Times New Roman" w:cs="Times New Roman"/>
                <w:sz w:val="24"/>
              </w:rPr>
            </w:pPr>
            <w:r>
              <w:rPr>
                <w:rFonts w:ascii="Times New Roman" w:hAnsi="Times New Roman" w:cs="Times New Roman"/>
                <w:sz w:val="24"/>
              </w:rPr>
              <w:t>AHRD 520: Foundations of AHRD</w:t>
            </w:r>
          </w:p>
        </w:tc>
        <w:tc>
          <w:tcPr>
            <w:tcW w:w="4675" w:type="dxa"/>
            <w:shd w:val="clear" w:color="auto" w:fill="C5E0B3" w:themeFill="accent6" w:themeFillTint="66"/>
            <w:vAlign w:val="center"/>
          </w:tcPr>
          <w:p w:rsidR="007E6562" w:rsidRDefault="00363C7E" w:rsidP="00363C7E">
            <w:pPr>
              <w:spacing w:line="480" w:lineRule="auto"/>
              <w:jc w:val="center"/>
              <w:rPr>
                <w:rFonts w:ascii="Times New Roman" w:hAnsi="Times New Roman" w:cs="Times New Roman"/>
                <w:sz w:val="24"/>
              </w:rPr>
            </w:pPr>
            <w:r>
              <w:rPr>
                <w:rFonts w:ascii="Times New Roman" w:hAnsi="Times New Roman" w:cs="Times New Roman"/>
                <w:sz w:val="24"/>
              </w:rPr>
              <w:t>Randy Snow</w:t>
            </w:r>
          </w:p>
        </w:tc>
      </w:tr>
      <w:tr w:rsidR="007E6562" w:rsidTr="00363C7E">
        <w:tc>
          <w:tcPr>
            <w:tcW w:w="4675" w:type="dxa"/>
            <w:shd w:val="clear" w:color="auto" w:fill="C5E0B3" w:themeFill="accent6" w:themeFillTint="66"/>
          </w:tcPr>
          <w:p w:rsidR="007E6562" w:rsidRDefault="00363C7E" w:rsidP="00591FCB">
            <w:pPr>
              <w:spacing w:line="480" w:lineRule="auto"/>
              <w:rPr>
                <w:rFonts w:ascii="Times New Roman" w:hAnsi="Times New Roman" w:cs="Times New Roman"/>
                <w:sz w:val="24"/>
              </w:rPr>
            </w:pPr>
            <w:r>
              <w:rPr>
                <w:rFonts w:ascii="Times New Roman" w:hAnsi="Times New Roman" w:cs="Times New Roman"/>
                <w:sz w:val="24"/>
              </w:rPr>
              <w:t>LTLE 570: Design and Development of Digital Media</w:t>
            </w:r>
          </w:p>
          <w:p w:rsidR="00363C7E" w:rsidRDefault="00363C7E" w:rsidP="00591FCB">
            <w:pPr>
              <w:spacing w:line="480" w:lineRule="auto"/>
              <w:rPr>
                <w:rFonts w:ascii="Times New Roman" w:hAnsi="Times New Roman" w:cs="Times New Roman"/>
                <w:sz w:val="24"/>
              </w:rPr>
            </w:pPr>
            <w:r>
              <w:rPr>
                <w:rFonts w:ascii="Times New Roman" w:hAnsi="Times New Roman" w:cs="Times New Roman"/>
                <w:sz w:val="24"/>
              </w:rPr>
              <w:t>LTLE 610: Instructional Design in AHRD</w:t>
            </w:r>
          </w:p>
        </w:tc>
        <w:tc>
          <w:tcPr>
            <w:tcW w:w="4675" w:type="dxa"/>
            <w:shd w:val="clear" w:color="auto" w:fill="C5E0B3" w:themeFill="accent6" w:themeFillTint="66"/>
            <w:vAlign w:val="center"/>
          </w:tcPr>
          <w:p w:rsidR="007E6562" w:rsidRDefault="00363C7E" w:rsidP="00363C7E">
            <w:pPr>
              <w:spacing w:line="480" w:lineRule="auto"/>
              <w:jc w:val="center"/>
              <w:rPr>
                <w:rFonts w:ascii="Times New Roman" w:hAnsi="Times New Roman" w:cs="Times New Roman"/>
                <w:sz w:val="24"/>
              </w:rPr>
            </w:pPr>
            <w:r>
              <w:rPr>
                <w:rFonts w:ascii="Times New Roman" w:hAnsi="Times New Roman" w:cs="Times New Roman"/>
                <w:sz w:val="24"/>
              </w:rPr>
              <w:t>Diane Wilcox</w:t>
            </w:r>
          </w:p>
        </w:tc>
      </w:tr>
      <w:tr w:rsidR="007E6562" w:rsidTr="00363C7E">
        <w:tc>
          <w:tcPr>
            <w:tcW w:w="4675" w:type="dxa"/>
            <w:shd w:val="clear" w:color="auto" w:fill="C5E0B3" w:themeFill="accent6" w:themeFillTint="66"/>
          </w:tcPr>
          <w:p w:rsidR="007E6562" w:rsidRDefault="00363C7E" w:rsidP="00591FCB">
            <w:pPr>
              <w:spacing w:line="480" w:lineRule="auto"/>
              <w:rPr>
                <w:rFonts w:ascii="Times New Roman" w:hAnsi="Times New Roman" w:cs="Times New Roman"/>
                <w:sz w:val="24"/>
              </w:rPr>
            </w:pPr>
            <w:r>
              <w:rPr>
                <w:rFonts w:ascii="Times New Roman" w:hAnsi="Times New Roman" w:cs="Times New Roman"/>
                <w:sz w:val="24"/>
              </w:rPr>
              <w:t>AHRD 600: Performance Analysis and Needs Assessment in AHRD</w:t>
            </w:r>
          </w:p>
          <w:p w:rsidR="00363C7E" w:rsidRDefault="00363C7E" w:rsidP="00591FCB">
            <w:pPr>
              <w:spacing w:line="480" w:lineRule="auto"/>
              <w:rPr>
                <w:rFonts w:ascii="Times New Roman" w:hAnsi="Times New Roman" w:cs="Times New Roman"/>
                <w:sz w:val="24"/>
              </w:rPr>
            </w:pPr>
            <w:r>
              <w:rPr>
                <w:rFonts w:ascii="Times New Roman" w:hAnsi="Times New Roman" w:cs="Times New Roman"/>
                <w:sz w:val="24"/>
              </w:rPr>
              <w:lastRenderedPageBreak/>
              <w:t>AHRD 630: Research Methods and Inquiry in AHRD</w:t>
            </w:r>
          </w:p>
        </w:tc>
        <w:tc>
          <w:tcPr>
            <w:tcW w:w="4675" w:type="dxa"/>
            <w:shd w:val="clear" w:color="auto" w:fill="C5E0B3" w:themeFill="accent6" w:themeFillTint="66"/>
            <w:vAlign w:val="center"/>
          </w:tcPr>
          <w:p w:rsidR="007E6562" w:rsidRDefault="00363C7E" w:rsidP="00363C7E">
            <w:pPr>
              <w:spacing w:line="480" w:lineRule="auto"/>
              <w:jc w:val="center"/>
              <w:rPr>
                <w:rFonts w:ascii="Times New Roman" w:hAnsi="Times New Roman" w:cs="Times New Roman"/>
                <w:sz w:val="24"/>
              </w:rPr>
            </w:pPr>
            <w:r>
              <w:rPr>
                <w:rFonts w:ascii="Times New Roman" w:hAnsi="Times New Roman" w:cs="Times New Roman"/>
                <w:sz w:val="24"/>
              </w:rPr>
              <w:lastRenderedPageBreak/>
              <w:t>Noorie Brantmeier</w:t>
            </w:r>
          </w:p>
        </w:tc>
      </w:tr>
      <w:tr w:rsidR="007E6562" w:rsidTr="00363C7E">
        <w:tc>
          <w:tcPr>
            <w:tcW w:w="4675" w:type="dxa"/>
            <w:shd w:val="clear" w:color="auto" w:fill="C5E0B3" w:themeFill="accent6" w:themeFillTint="66"/>
          </w:tcPr>
          <w:p w:rsidR="007E6562" w:rsidRDefault="00363C7E" w:rsidP="00591FCB">
            <w:pPr>
              <w:spacing w:line="480" w:lineRule="auto"/>
              <w:rPr>
                <w:rFonts w:ascii="Times New Roman" w:hAnsi="Times New Roman" w:cs="Times New Roman"/>
                <w:sz w:val="24"/>
              </w:rPr>
            </w:pPr>
            <w:r>
              <w:rPr>
                <w:rFonts w:ascii="Times New Roman" w:hAnsi="Times New Roman" w:cs="Times New Roman"/>
                <w:sz w:val="24"/>
              </w:rPr>
              <w:lastRenderedPageBreak/>
              <w:t>AHRD 580: Learning Theories and Practice</w:t>
            </w:r>
          </w:p>
          <w:p w:rsidR="00363C7E" w:rsidRDefault="00363C7E" w:rsidP="00591FCB">
            <w:pPr>
              <w:spacing w:line="480" w:lineRule="auto"/>
              <w:rPr>
                <w:rFonts w:ascii="Times New Roman" w:hAnsi="Times New Roman" w:cs="Times New Roman"/>
                <w:sz w:val="24"/>
              </w:rPr>
            </w:pPr>
            <w:r>
              <w:rPr>
                <w:rFonts w:ascii="Times New Roman" w:hAnsi="Times New Roman" w:cs="Times New Roman"/>
                <w:sz w:val="24"/>
              </w:rPr>
              <w:t>AHRD 540: Leadership and Facilitation</w:t>
            </w:r>
          </w:p>
        </w:tc>
        <w:tc>
          <w:tcPr>
            <w:tcW w:w="4675" w:type="dxa"/>
            <w:shd w:val="clear" w:color="auto" w:fill="C5E0B3" w:themeFill="accent6" w:themeFillTint="66"/>
            <w:vAlign w:val="center"/>
          </w:tcPr>
          <w:p w:rsidR="007E6562" w:rsidRDefault="00363C7E" w:rsidP="00363C7E">
            <w:pPr>
              <w:spacing w:line="480" w:lineRule="auto"/>
              <w:jc w:val="center"/>
              <w:rPr>
                <w:rFonts w:ascii="Times New Roman" w:hAnsi="Times New Roman" w:cs="Times New Roman"/>
                <w:sz w:val="24"/>
              </w:rPr>
            </w:pPr>
            <w:r>
              <w:rPr>
                <w:rFonts w:ascii="Times New Roman" w:hAnsi="Times New Roman" w:cs="Times New Roman"/>
                <w:sz w:val="24"/>
              </w:rPr>
              <w:t>Oris Griffin</w:t>
            </w:r>
          </w:p>
        </w:tc>
      </w:tr>
      <w:tr w:rsidR="007E6562" w:rsidTr="00363C7E">
        <w:trPr>
          <w:trHeight w:val="890"/>
        </w:trPr>
        <w:tc>
          <w:tcPr>
            <w:tcW w:w="4675" w:type="dxa"/>
            <w:shd w:val="clear" w:color="auto" w:fill="C5E0B3" w:themeFill="accent6" w:themeFillTint="66"/>
          </w:tcPr>
          <w:p w:rsidR="007E6562" w:rsidRDefault="00363C7E" w:rsidP="00591FCB">
            <w:pPr>
              <w:spacing w:line="480" w:lineRule="auto"/>
              <w:rPr>
                <w:rFonts w:ascii="Times New Roman" w:hAnsi="Times New Roman" w:cs="Times New Roman"/>
                <w:sz w:val="24"/>
              </w:rPr>
            </w:pPr>
            <w:r>
              <w:rPr>
                <w:rFonts w:ascii="Times New Roman" w:hAnsi="Times New Roman" w:cs="Times New Roman"/>
                <w:sz w:val="24"/>
              </w:rPr>
              <w:t>AHRD 680: Reading and Research</w:t>
            </w:r>
          </w:p>
          <w:p w:rsidR="00363C7E" w:rsidRDefault="00363C7E" w:rsidP="00591FCB">
            <w:pPr>
              <w:spacing w:line="480" w:lineRule="auto"/>
              <w:rPr>
                <w:rFonts w:ascii="Times New Roman" w:hAnsi="Times New Roman" w:cs="Times New Roman"/>
                <w:sz w:val="24"/>
              </w:rPr>
            </w:pPr>
            <w:r>
              <w:rPr>
                <w:rFonts w:ascii="Times New Roman" w:hAnsi="Times New Roman" w:cs="Times New Roman"/>
                <w:sz w:val="24"/>
              </w:rPr>
              <w:t>AHRD 700: Thesis</w:t>
            </w:r>
          </w:p>
        </w:tc>
        <w:tc>
          <w:tcPr>
            <w:tcW w:w="4675" w:type="dxa"/>
            <w:shd w:val="clear" w:color="auto" w:fill="C5E0B3" w:themeFill="accent6" w:themeFillTint="66"/>
            <w:vAlign w:val="center"/>
          </w:tcPr>
          <w:p w:rsidR="007E6562" w:rsidRDefault="00363C7E" w:rsidP="00363C7E">
            <w:pPr>
              <w:spacing w:line="480" w:lineRule="auto"/>
              <w:jc w:val="center"/>
              <w:rPr>
                <w:rFonts w:ascii="Times New Roman" w:hAnsi="Times New Roman" w:cs="Times New Roman"/>
                <w:sz w:val="24"/>
              </w:rPr>
            </w:pPr>
            <w:r>
              <w:rPr>
                <w:rFonts w:ascii="Times New Roman" w:hAnsi="Times New Roman" w:cs="Times New Roman"/>
                <w:sz w:val="24"/>
              </w:rPr>
              <w:t>Diane Wilcox, Jane Thall, Oris Griffin, Noorie Brantmeier</w:t>
            </w:r>
          </w:p>
        </w:tc>
      </w:tr>
      <w:tr w:rsidR="007E6562" w:rsidTr="00363C7E">
        <w:tc>
          <w:tcPr>
            <w:tcW w:w="4675" w:type="dxa"/>
            <w:shd w:val="clear" w:color="auto" w:fill="C5E0B3" w:themeFill="accent6" w:themeFillTint="66"/>
          </w:tcPr>
          <w:p w:rsidR="007E6562" w:rsidRPr="00363C7E" w:rsidRDefault="00363C7E" w:rsidP="00591FCB">
            <w:pPr>
              <w:spacing w:line="480" w:lineRule="auto"/>
              <w:rPr>
                <w:rFonts w:ascii="Times New Roman" w:hAnsi="Times New Roman" w:cs="Times New Roman"/>
                <w:sz w:val="24"/>
                <w:u w:val="double"/>
              </w:rPr>
            </w:pPr>
            <w:r>
              <w:rPr>
                <w:rFonts w:ascii="Times New Roman" w:hAnsi="Times New Roman" w:cs="Times New Roman"/>
                <w:sz w:val="24"/>
              </w:rPr>
              <w:t>AHR</w:t>
            </w:r>
            <w:r w:rsidRPr="00363C7E">
              <w:rPr>
                <w:rFonts w:ascii="Times New Roman" w:hAnsi="Times New Roman" w:cs="Times New Roman"/>
                <w:sz w:val="24"/>
              </w:rPr>
              <w:t>D 695: Portfolio</w:t>
            </w:r>
          </w:p>
        </w:tc>
        <w:tc>
          <w:tcPr>
            <w:tcW w:w="4675" w:type="dxa"/>
            <w:shd w:val="clear" w:color="auto" w:fill="C5E0B3" w:themeFill="accent6" w:themeFillTint="66"/>
            <w:vAlign w:val="center"/>
          </w:tcPr>
          <w:p w:rsidR="007E6562" w:rsidRDefault="00363C7E" w:rsidP="00363C7E">
            <w:pPr>
              <w:spacing w:line="480" w:lineRule="auto"/>
              <w:jc w:val="center"/>
              <w:rPr>
                <w:rFonts w:ascii="Times New Roman" w:hAnsi="Times New Roman" w:cs="Times New Roman"/>
                <w:sz w:val="24"/>
              </w:rPr>
            </w:pPr>
            <w:r>
              <w:rPr>
                <w:rFonts w:ascii="Times New Roman" w:hAnsi="Times New Roman" w:cs="Times New Roman"/>
                <w:sz w:val="24"/>
              </w:rPr>
              <w:t>Diane Wilcox, Jane Thall, Oris Griffin, Noorie Brantmeier</w:t>
            </w:r>
          </w:p>
        </w:tc>
      </w:tr>
    </w:tbl>
    <w:p w:rsidR="00E20CC9" w:rsidRDefault="00E20CC9" w:rsidP="007E6562">
      <w:pPr>
        <w:spacing w:line="480" w:lineRule="auto"/>
        <w:rPr>
          <w:rFonts w:ascii="Times New Roman" w:hAnsi="Times New Roman" w:cs="Times New Roman"/>
          <w:sz w:val="24"/>
        </w:rPr>
      </w:pPr>
    </w:p>
    <w:p w:rsidR="006B3DAF" w:rsidRDefault="006B3DAF" w:rsidP="007E6562">
      <w:pPr>
        <w:spacing w:line="480" w:lineRule="auto"/>
        <w:rPr>
          <w:rFonts w:ascii="Times New Roman" w:hAnsi="Times New Roman" w:cs="Times New Roman"/>
          <w:b/>
          <w:sz w:val="24"/>
        </w:rPr>
      </w:pPr>
      <w:r>
        <w:rPr>
          <w:rFonts w:ascii="Times New Roman" w:hAnsi="Times New Roman" w:cs="Times New Roman"/>
          <w:b/>
          <w:sz w:val="24"/>
        </w:rPr>
        <w:t>Program Evaluation</w:t>
      </w:r>
    </w:p>
    <w:p w:rsidR="00134789" w:rsidRDefault="006B3DAF" w:rsidP="007E6562">
      <w:pPr>
        <w:spacing w:line="480" w:lineRule="auto"/>
        <w:rPr>
          <w:rFonts w:ascii="Times New Roman" w:hAnsi="Times New Roman" w:cs="Times New Roman"/>
          <w:sz w:val="24"/>
        </w:rPr>
      </w:pPr>
      <w:r>
        <w:rPr>
          <w:rFonts w:ascii="Times New Roman" w:hAnsi="Times New Roman" w:cs="Times New Roman"/>
          <w:sz w:val="24"/>
        </w:rPr>
        <w:tab/>
      </w:r>
      <w:r w:rsidR="00C84504">
        <w:rPr>
          <w:rFonts w:ascii="Times New Roman" w:hAnsi="Times New Roman" w:cs="Times New Roman"/>
          <w:sz w:val="24"/>
        </w:rPr>
        <w:t xml:space="preserve">There has not been any formal evaluation of students using technology in the program. However, </w:t>
      </w:r>
      <w:r w:rsidR="00134789">
        <w:rPr>
          <w:rFonts w:ascii="Times New Roman" w:hAnsi="Times New Roman" w:cs="Times New Roman"/>
          <w:sz w:val="24"/>
        </w:rPr>
        <w:t>s</w:t>
      </w:r>
      <w:r w:rsidR="00134789">
        <w:rPr>
          <w:rFonts w:ascii="Times New Roman" w:hAnsi="Times New Roman" w:cs="Times New Roman"/>
          <w:sz w:val="24"/>
        </w:rPr>
        <w:t xml:space="preserve">tudents are given the assignment to create an online portfolio using Weebly as a graduation requirement. This assignment </w:t>
      </w:r>
      <w:r w:rsidR="00134789">
        <w:rPr>
          <w:rFonts w:ascii="Times New Roman" w:hAnsi="Times New Roman" w:cs="Times New Roman"/>
          <w:sz w:val="24"/>
        </w:rPr>
        <w:t xml:space="preserve">could be used to gauge </w:t>
      </w:r>
      <w:r w:rsidR="00134789">
        <w:rPr>
          <w:rFonts w:ascii="Times New Roman" w:hAnsi="Times New Roman" w:cs="Times New Roman"/>
          <w:sz w:val="24"/>
        </w:rPr>
        <w:t>student’s technological skills.</w:t>
      </w:r>
      <w:r w:rsidR="00134789">
        <w:rPr>
          <w:rFonts w:ascii="Times New Roman" w:hAnsi="Times New Roman" w:cs="Times New Roman"/>
          <w:sz w:val="24"/>
        </w:rPr>
        <w:t xml:space="preserve"> T</w:t>
      </w:r>
      <w:r w:rsidR="00C84504">
        <w:rPr>
          <w:rFonts w:ascii="Times New Roman" w:hAnsi="Times New Roman" w:cs="Times New Roman"/>
          <w:sz w:val="24"/>
        </w:rPr>
        <w:t>h</w:t>
      </w:r>
      <w:r w:rsidR="003B0392">
        <w:rPr>
          <w:rFonts w:ascii="Times New Roman" w:hAnsi="Times New Roman" w:cs="Times New Roman"/>
          <w:sz w:val="24"/>
        </w:rPr>
        <w:t>ere has</w:t>
      </w:r>
      <w:r w:rsidR="00134789">
        <w:rPr>
          <w:rFonts w:ascii="Times New Roman" w:hAnsi="Times New Roman" w:cs="Times New Roman"/>
          <w:sz w:val="24"/>
        </w:rPr>
        <w:t xml:space="preserve"> also</w:t>
      </w:r>
      <w:r w:rsidR="003B0392">
        <w:rPr>
          <w:rFonts w:ascii="Times New Roman" w:hAnsi="Times New Roman" w:cs="Times New Roman"/>
          <w:sz w:val="24"/>
        </w:rPr>
        <w:t xml:space="preserve"> been prior evaluation data collected from alumni in the program. In 2010, an Alumni Survey was distributed to graduates of the program. The survey </w:t>
      </w:r>
      <w:r w:rsidR="00C84504">
        <w:rPr>
          <w:rFonts w:ascii="Times New Roman" w:hAnsi="Times New Roman" w:cs="Times New Roman"/>
          <w:sz w:val="24"/>
        </w:rPr>
        <w:t>asked questions</w:t>
      </w:r>
      <w:r w:rsidR="003B0392">
        <w:rPr>
          <w:rFonts w:ascii="Times New Roman" w:hAnsi="Times New Roman" w:cs="Times New Roman"/>
          <w:sz w:val="24"/>
        </w:rPr>
        <w:t xml:space="preserve"> about th</w:t>
      </w:r>
      <w:r w:rsidR="00C84504">
        <w:rPr>
          <w:rFonts w:ascii="Times New Roman" w:hAnsi="Times New Roman" w:cs="Times New Roman"/>
          <w:sz w:val="24"/>
        </w:rPr>
        <w:t>e work that students are doing and advice they would give students currently in the program. The survey lacked questions about technology that the students utilize in their careers, however the survey was a good indicator that alumni could be willing to complete a technology-based survey following graduation.</w:t>
      </w:r>
      <w:bookmarkStart w:id="0" w:name="_GoBack"/>
      <w:bookmarkEnd w:id="0"/>
    </w:p>
    <w:p w:rsidR="006B3DAF" w:rsidRDefault="006B3DAF" w:rsidP="007E6562">
      <w:pPr>
        <w:spacing w:line="480" w:lineRule="auto"/>
        <w:rPr>
          <w:rFonts w:ascii="Times New Roman" w:hAnsi="Times New Roman" w:cs="Times New Roman"/>
          <w:b/>
          <w:sz w:val="24"/>
        </w:rPr>
      </w:pPr>
      <w:r>
        <w:rPr>
          <w:rFonts w:ascii="Times New Roman" w:hAnsi="Times New Roman" w:cs="Times New Roman"/>
          <w:b/>
          <w:sz w:val="24"/>
        </w:rPr>
        <w:t>Research Design</w:t>
      </w:r>
    </w:p>
    <w:p w:rsidR="00553275" w:rsidRPr="00553275" w:rsidRDefault="006A7B94" w:rsidP="007E6562">
      <w:pPr>
        <w:spacing w:line="480" w:lineRule="auto"/>
        <w:rPr>
          <w:rFonts w:ascii="Times New Roman" w:hAnsi="Times New Roman" w:cs="Times New Roman"/>
          <w:sz w:val="24"/>
        </w:rPr>
      </w:pPr>
      <w:r>
        <w:rPr>
          <w:rFonts w:ascii="Times New Roman" w:hAnsi="Times New Roman" w:cs="Times New Roman"/>
          <w:sz w:val="24"/>
        </w:rPr>
        <w:tab/>
        <w:t>The research design for this study</w:t>
      </w:r>
      <w:r w:rsidR="002454B2">
        <w:rPr>
          <w:rFonts w:ascii="Times New Roman" w:hAnsi="Times New Roman" w:cs="Times New Roman"/>
          <w:sz w:val="24"/>
        </w:rPr>
        <w:t xml:space="preserve"> would be </w:t>
      </w:r>
      <w:r w:rsidR="002454B2" w:rsidRPr="0030458D">
        <w:rPr>
          <w:rFonts w:ascii="Times New Roman" w:hAnsi="Times New Roman" w:cs="Times New Roman"/>
          <w:sz w:val="24"/>
        </w:rPr>
        <w:t>non-experimental</w:t>
      </w:r>
      <w:r w:rsidR="0030458D">
        <w:rPr>
          <w:rFonts w:ascii="Times New Roman" w:hAnsi="Times New Roman" w:cs="Times New Roman"/>
          <w:sz w:val="24"/>
        </w:rPr>
        <w:t xml:space="preserve"> (Fraenkel, Wallen, &amp; Hyun, 2012)</w:t>
      </w:r>
      <w:r w:rsidR="002454B2">
        <w:rPr>
          <w:rFonts w:ascii="Times New Roman" w:hAnsi="Times New Roman" w:cs="Times New Roman"/>
          <w:sz w:val="24"/>
        </w:rPr>
        <w:t xml:space="preserve">; we cannot do a big study because there are only 15 students enrolled each </w:t>
      </w:r>
      <w:r w:rsidR="002454B2">
        <w:rPr>
          <w:rFonts w:ascii="Times New Roman" w:hAnsi="Times New Roman" w:cs="Times New Roman"/>
          <w:sz w:val="24"/>
        </w:rPr>
        <w:lastRenderedPageBreak/>
        <w:t>semester</w:t>
      </w:r>
      <w:r w:rsidR="002454B2" w:rsidRPr="0030458D">
        <w:rPr>
          <w:rFonts w:ascii="Times New Roman" w:hAnsi="Times New Roman" w:cs="Times New Roman"/>
          <w:sz w:val="24"/>
        </w:rPr>
        <w:t>. Research design is about control of variables</w:t>
      </w:r>
      <w:r w:rsidR="0030458D">
        <w:rPr>
          <w:rFonts w:ascii="Times New Roman" w:hAnsi="Times New Roman" w:cs="Times New Roman"/>
          <w:sz w:val="24"/>
        </w:rPr>
        <w:t xml:space="preserve"> (Fraenkel, Wallen, &amp; Hyun, 2012)</w:t>
      </w:r>
      <w:r w:rsidR="002454B2">
        <w:rPr>
          <w:rFonts w:ascii="Times New Roman" w:hAnsi="Times New Roman" w:cs="Times New Roman"/>
          <w:sz w:val="24"/>
        </w:rPr>
        <w:t>, however I do not have much room to do that because the research involved in this program cannot manipulate independent variables. Because of this, the study</w:t>
      </w:r>
      <w:r>
        <w:rPr>
          <w:rFonts w:ascii="Times New Roman" w:hAnsi="Times New Roman" w:cs="Times New Roman"/>
          <w:sz w:val="24"/>
        </w:rPr>
        <w:t xml:space="preserve"> will consist of an evaluation for current students and alumni that will focus directly on the technology learned in the program and used after graduating. Incoming students will complete a pre-test before taking any course work in the program. These questions will determine the knowledge AHRD students possess coming into the program. The same students will then complete a post-test following the qualifying exams. The questions will assess knowledge that was gained</w:t>
      </w:r>
      <w:r w:rsidR="00134789">
        <w:rPr>
          <w:rFonts w:ascii="Times New Roman" w:hAnsi="Times New Roman" w:cs="Times New Roman"/>
          <w:sz w:val="24"/>
        </w:rPr>
        <w:t>, changed,</w:t>
      </w:r>
      <w:r>
        <w:rPr>
          <w:rFonts w:ascii="Times New Roman" w:hAnsi="Times New Roman" w:cs="Times New Roman"/>
          <w:sz w:val="24"/>
        </w:rPr>
        <w:t xml:space="preserve"> or lost throughout the duration of the program in terms of their knowledge in the field. Alumni of the program w</w:t>
      </w:r>
      <w:r w:rsidR="00134789">
        <w:rPr>
          <w:rFonts w:ascii="Times New Roman" w:hAnsi="Times New Roman" w:cs="Times New Roman"/>
          <w:sz w:val="24"/>
        </w:rPr>
        <w:t>ill receive a survey asking</w:t>
      </w:r>
      <w:r>
        <w:rPr>
          <w:rFonts w:ascii="Times New Roman" w:hAnsi="Times New Roman" w:cs="Times New Roman"/>
          <w:sz w:val="24"/>
        </w:rPr>
        <w:t xml:space="preserve"> questions about the technology and software they use</w:t>
      </w:r>
      <w:r w:rsidR="00134789">
        <w:rPr>
          <w:rFonts w:ascii="Times New Roman" w:hAnsi="Times New Roman" w:cs="Times New Roman"/>
          <w:sz w:val="24"/>
        </w:rPr>
        <w:t xml:space="preserve"> within their careers</w:t>
      </w:r>
      <w:r>
        <w:rPr>
          <w:rFonts w:ascii="Times New Roman" w:hAnsi="Times New Roman" w:cs="Times New Roman"/>
          <w:sz w:val="24"/>
        </w:rPr>
        <w:t xml:space="preserve">, their satisfaction with the education they received, as well as suggestions for future improvements </w:t>
      </w:r>
      <w:r w:rsidR="00134789">
        <w:rPr>
          <w:rFonts w:ascii="Times New Roman" w:hAnsi="Times New Roman" w:cs="Times New Roman"/>
          <w:sz w:val="24"/>
        </w:rPr>
        <w:t>for the program</w:t>
      </w:r>
      <w:r>
        <w:rPr>
          <w:rFonts w:ascii="Times New Roman" w:hAnsi="Times New Roman" w:cs="Times New Roman"/>
          <w:sz w:val="24"/>
        </w:rPr>
        <w:t>.</w:t>
      </w:r>
      <w:r w:rsidR="00134789">
        <w:rPr>
          <w:rFonts w:ascii="Times New Roman" w:hAnsi="Times New Roman" w:cs="Times New Roman"/>
          <w:sz w:val="24"/>
        </w:rPr>
        <w:t xml:space="preserve"> The AHRD program can use resources such as Qualtrics, a JMU sponsored survey software, to distribute surveys to the alumni. They can also utilize Excel spreadsheets to compare the pre-test and post test data. </w:t>
      </w:r>
    </w:p>
    <w:p w:rsidR="00A233A6" w:rsidRDefault="00A233A6" w:rsidP="007E6562">
      <w:pPr>
        <w:spacing w:line="480" w:lineRule="auto"/>
        <w:rPr>
          <w:rFonts w:ascii="Times New Roman" w:hAnsi="Times New Roman" w:cs="Times New Roman"/>
          <w:b/>
          <w:sz w:val="24"/>
        </w:rPr>
      </w:pPr>
      <w:r>
        <w:rPr>
          <w:rFonts w:ascii="Times New Roman" w:hAnsi="Times New Roman" w:cs="Times New Roman"/>
          <w:b/>
          <w:sz w:val="24"/>
        </w:rPr>
        <w:t>Conclusions</w:t>
      </w:r>
    </w:p>
    <w:p w:rsidR="00C84504" w:rsidRDefault="00553275" w:rsidP="0030458D">
      <w:pPr>
        <w:spacing w:line="480" w:lineRule="auto"/>
        <w:ind w:firstLine="720"/>
        <w:rPr>
          <w:rFonts w:ascii="Times New Roman" w:hAnsi="Times New Roman" w:cs="Times New Roman"/>
          <w:sz w:val="24"/>
        </w:rPr>
      </w:pPr>
      <w:r>
        <w:rPr>
          <w:rFonts w:ascii="Times New Roman" w:hAnsi="Times New Roman" w:cs="Times New Roman"/>
          <w:sz w:val="24"/>
        </w:rPr>
        <w:t>This study should be conducted for a number of reasons.</w:t>
      </w:r>
      <w:r w:rsidR="002454B2">
        <w:rPr>
          <w:rFonts w:ascii="Times New Roman" w:hAnsi="Times New Roman" w:cs="Times New Roman"/>
          <w:sz w:val="24"/>
        </w:rPr>
        <w:t xml:space="preserve"> </w:t>
      </w:r>
      <w:r w:rsidR="002454B2" w:rsidRPr="0030458D">
        <w:rPr>
          <w:rFonts w:ascii="Times New Roman" w:hAnsi="Times New Roman" w:cs="Times New Roman"/>
          <w:sz w:val="24"/>
        </w:rPr>
        <w:t>Technology is becoming an overwhelming force in the fields of business, industry, and government</w:t>
      </w:r>
      <w:r w:rsidR="0030458D">
        <w:rPr>
          <w:rFonts w:ascii="Times New Roman" w:hAnsi="Times New Roman" w:cs="Times New Roman"/>
          <w:sz w:val="24"/>
        </w:rPr>
        <w:t xml:space="preserve"> (Dertouzos, 1998)</w:t>
      </w:r>
      <w:r w:rsidR="002454B2">
        <w:rPr>
          <w:rFonts w:ascii="Times New Roman" w:hAnsi="Times New Roman" w:cs="Times New Roman"/>
          <w:sz w:val="24"/>
        </w:rPr>
        <w:t xml:space="preserve">. Because of this, it is important for the program to ensure that they remain vigilant and cognizant of the technology that is needed in these career fields. In analyzing the program and its components, I have discovered that there are only three courses that specifically focus on technology in the HRD field. Only one out of those three courses are required for students to graduate from the program. The other two can be taken as electives, however the courses are not always offered every year or semester (AHRD Graduate Program, 2014). This presents a gap </w:t>
      </w:r>
      <w:r w:rsidR="002454B2">
        <w:rPr>
          <w:rFonts w:ascii="Times New Roman" w:hAnsi="Times New Roman" w:cs="Times New Roman"/>
          <w:sz w:val="24"/>
        </w:rPr>
        <w:lastRenderedPageBreak/>
        <w:t>between information that is taught and</w:t>
      </w:r>
      <w:r w:rsidR="006623EE">
        <w:rPr>
          <w:rFonts w:ascii="Times New Roman" w:hAnsi="Times New Roman" w:cs="Times New Roman"/>
          <w:sz w:val="24"/>
        </w:rPr>
        <w:t xml:space="preserve"> information that is needed for student success</w:t>
      </w:r>
      <w:r w:rsidR="002454B2">
        <w:rPr>
          <w:rFonts w:ascii="Times New Roman" w:hAnsi="Times New Roman" w:cs="Times New Roman"/>
          <w:sz w:val="24"/>
        </w:rPr>
        <w:t>.</w:t>
      </w:r>
      <w:r w:rsidR="00682D9A">
        <w:rPr>
          <w:rFonts w:ascii="Times New Roman" w:hAnsi="Times New Roman" w:cs="Times New Roman"/>
          <w:sz w:val="24"/>
        </w:rPr>
        <w:t xml:space="preserve"> </w:t>
      </w:r>
      <w:r w:rsidR="00C619B5">
        <w:rPr>
          <w:rFonts w:ascii="Times New Roman" w:hAnsi="Times New Roman" w:cs="Times New Roman"/>
          <w:sz w:val="24"/>
        </w:rPr>
        <w:t>This study will help close the information gap and make students more prepared for their future careers.</w:t>
      </w:r>
    </w:p>
    <w:p w:rsidR="0030458D" w:rsidRPr="0030458D" w:rsidRDefault="0030458D" w:rsidP="0030458D">
      <w:pPr>
        <w:spacing w:line="480" w:lineRule="auto"/>
        <w:ind w:firstLine="720"/>
        <w:rPr>
          <w:rFonts w:ascii="Times New Roman" w:hAnsi="Times New Roman" w:cs="Times New Roman"/>
          <w:sz w:val="24"/>
        </w:rPr>
      </w:pPr>
    </w:p>
    <w:p w:rsidR="00101D34" w:rsidRDefault="00101D34" w:rsidP="00BE0BE8">
      <w:pPr>
        <w:spacing w:line="480" w:lineRule="auto"/>
        <w:jc w:val="center"/>
        <w:rPr>
          <w:rFonts w:ascii="Times New Roman" w:hAnsi="Times New Roman" w:cs="Times New Roman"/>
          <w:b/>
          <w:sz w:val="24"/>
        </w:rPr>
      </w:pPr>
      <w:r>
        <w:rPr>
          <w:rFonts w:ascii="Times New Roman" w:hAnsi="Times New Roman" w:cs="Times New Roman"/>
          <w:b/>
          <w:sz w:val="24"/>
        </w:rPr>
        <w:t>References</w:t>
      </w:r>
    </w:p>
    <w:p w:rsidR="00101D34" w:rsidRPr="00BE0BE8" w:rsidRDefault="00101D34" w:rsidP="00AF115C">
      <w:pPr>
        <w:spacing w:line="480" w:lineRule="auto"/>
        <w:rPr>
          <w:rFonts w:ascii="Times New Roman" w:hAnsi="Times New Roman" w:cs="Times New Roman"/>
          <w:sz w:val="24"/>
          <w:szCs w:val="24"/>
        </w:rPr>
      </w:pPr>
      <w:r w:rsidRPr="00BE0BE8">
        <w:rPr>
          <w:rFonts w:ascii="Times New Roman" w:hAnsi="Times New Roman" w:cs="Times New Roman"/>
          <w:sz w:val="24"/>
          <w:szCs w:val="24"/>
        </w:rPr>
        <w:t xml:space="preserve">College of Education AHRD Graduate program. (2014). </w:t>
      </w:r>
      <w:r w:rsidRPr="00BE0BE8">
        <w:rPr>
          <w:rFonts w:ascii="Times New Roman" w:hAnsi="Times New Roman" w:cs="Times New Roman"/>
          <w:i/>
          <w:sz w:val="24"/>
          <w:szCs w:val="24"/>
        </w:rPr>
        <w:t>AHRD Graduate Program</w:t>
      </w:r>
      <w:r w:rsidRPr="00BE0BE8">
        <w:rPr>
          <w:rFonts w:ascii="Times New Roman" w:hAnsi="Times New Roman" w:cs="Times New Roman"/>
          <w:sz w:val="24"/>
          <w:szCs w:val="24"/>
        </w:rPr>
        <w:t xml:space="preserve"> [Brochure].</w:t>
      </w:r>
      <w:r w:rsidR="00AF115C">
        <w:rPr>
          <w:rFonts w:ascii="Times New Roman" w:hAnsi="Times New Roman" w:cs="Times New Roman"/>
          <w:sz w:val="24"/>
          <w:szCs w:val="24"/>
        </w:rPr>
        <w:tab/>
      </w:r>
      <w:r w:rsidR="00AF115C">
        <w:rPr>
          <w:rFonts w:ascii="Times New Roman" w:hAnsi="Times New Roman" w:cs="Times New Roman"/>
          <w:sz w:val="24"/>
          <w:szCs w:val="24"/>
        </w:rPr>
        <w:tab/>
        <w:t>N</w:t>
      </w:r>
      <w:r w:rsidRPr="00BE0BE8">
        <w:rPr>
          <w:rFonts w:ascii="Times New Roman" w:hAnsi="Times New Roman" w:cs="Times New Roman"/>
          <w:sz w:val="24"/>
          <w:szCs w:val="24"/>
        </w:rPr>
        <w:t xml:space="preserve">.P. </w:t>
      </w:r>
    </w:p>
    <w:p w:rsidR="009B5DDC" w:rsidRDefault="009B5DDC" w:rsidP="00AF115C">
      <w:pPr>
        <w:spacing w:line="480" w:lineRule="auto"/>
      </w:pPr>
      <w:r w:rsidRPr="00BE0BE8">
        <w:rPr>
          <w:rFonts w:ascii="Times New Roman" w:hAnsi="Times New Roman" w:cs="Times New Roman"/>
          <w:sz w:val="24"/>
          <w:szCs w:val="24"/>
        </w:rPr>
        <w:t xml:space="preserve">AHRD Graduate Student Handbook. (2012). </w:t>
      </w:r>
      <w:r w:rsidRPr="00BE0BE8">
        <w:rPr>
          <w:rFonts w:ascii="Times New Roman" w:hAnsi="Times New Roman" w:cs="Times New Roman"/>
          <w:i/>
          <w:sz w:val="24"/>
          <w:szCs w:val="24"/>
        </w:rPr>
        <w:t>Adult Education/Human Resource Development</w:t>
      </w:r>
      <w:r w:rsidR="00AF115C">
        <w:rPr>
          <w:rFonts w:ascii="Times New Roman" w:hAnsi="Times New Roman" w:cs="Times New Roman"/>
          <w:i/>
          <w:sz w:val="24"/>
          <w:szCs w:val="24"/>
        </w:rPr>
        <w:tab/>
      </w:r>
      <w:r w:rsidR="00AF115C">
        <w:rPr>
          <w:rFonts w:ascii="Times New Roman" w:hAnsi="Times New Roman" w:cs="Times New Roman"/>
          <w:i/>
          <w:sz w:val="24"/>
          <w:szCs w:val="24"/>
        </w:rPr>
        <w:tab/>
      </w:r>
      <w:r w:rsidRPr="00BE0BE8">
        <w:rPr>
          <w:rFonts w:ascii="Times New Roman" w:hAnsi="Times New Roman" w:cs="Times New Roman"/>
          <w:i/>
          <w:sz w:val="24"/>
          <w:szCs w:val="24"/>
        </w:rPr>
        <w:t>2013/2014.</w:t>
      </w:r>
      <w:r w:rsidRPr="00BE0BE8">
        <w:rPr>
          <w:rFonts w:ascii="Times New Roman" w:hAnsi="Times New Roman" w:cs="Times New Roman"/>
          <w:sz w:val="24"/>
          <w:szCs w:val="24"/>
        </w:rPr>
        <w:t xml:space="preserve"> N.P</w:t>
      </w:r>
      <w:r>
        <w:t>.</w:t>
      </w:r>
    </w:p>
    <w:p w:rsidR="0030458D" w:rsidRPr="0030458D" w:rsidRDefault="0030458D" w:rsidP="0030458D">
      <w:pPr>
        <w:spacing w:line="480" w:lineRule="auto"/>
        <w:rPr>
          <w:rFonts w:ascii="Times New Roman" w:hAnsi="Times New Roman" w:cs="Times New Roman"/>
          <w:sz w:val="24"/>
        </w:rPr>
      </w:pPr>
      <w:r w:rsidRPr="0030458D">
        <w:rPr>
          <w:rFonts w:ascii="Times New Roman" w:hAnsi="Times New Roman" w:cs="Times New Roman"/>
          <w:sz w:val="24"/>
        </w:rPr>
        <w:t xml:space="preserve">Dertouzos, M. L., Dertrouzos, M. L., &amp; Foreword By-Gates, B. (1998). </w:t>
      </w:r>
      <w:r w:rsidRPr="0030458D">
        <w:rPr>
          <w:rFonts w:ascii="Times New Roman" w:hAnsi="Times New Roman" w:cs="Times New Roman"/>
          <w:i/>
          <w:sz w:val="24"/>
        </w:rPr>
        <w:t xml:space="preserve">What will be: How the </w:t>
      </w:r>
      <w:r w:rsidRPr="0030458D">
        <w:rPr>
          <w:rFonts w:ascii="Times New Roman" w:hAnsi="Times New Roman" w:cs="Times New Roman"/>
          <w:i/>
          <w:sz w:val="24"/>
        </w:rPr>
        <w:tab/>
        <w:t>new world of information will change our lives</w:t>
      </w:r>
      <w:r w:rsidRPr="0030458D">
        <w:rPr>
          <w:rFonts w:ascii="Times New Roman" w:hAnsi="Times New Roman" w:cs="Times New Roman"/>
          <w:sz w:val="24"/>
        </w:rPr>
        <w:t>. HarperCollins Publishers.</w:t>
      </w:r>
    </w:p>
    <w:p w:rsidR="0030458D" w:rsidRDefault="00AF115C" w:rsidP="00101D34">
      <w:pPr>
        <w:spacing w:line="480" w:lineRule="auto"/>
        <w:rPr>
          <w:rFonts w:ascii="Times New Roman" w:hAnsi="Times New Roman" w:cs="Times New Roman"/>
          <w:sz w:val="24"/>
        </w:rPr>
      </w:pPr>
      <w:r w:rsidRPr="00AF115C">
        <w:rPr>
          <w:rFonts w:ascii="Times New Roman" w:hAnsi="Times New Roman" w:cs="Times New Roman"/>
          <w:sz w:val="24"/>
        </w:rPr>
        <w:t xml:space="preserve">Fraenkel, J.R., Wallen, N. E., Hyun, H. H. (2012). How to Design and Evaluate Research in </w:t>
      </w:r>
      <w:r w:rsidRPr="00AF115C">
        <w:rPr>
          <w:rFonts w:ascii="Times New Roman" w:hAnsi="Times New Roman" w:cs="Times New Roman"/>
          <w:sz w:val="24"/>
        </w:rPr>
        <w:tab/>
        <w:t>Education. New York: McGraw-Hill.</w:t>
      </w:r>
    </w:p>
    <w:p w:rsidR="0030458D" w:rsidRPr="0030458D" w:rsidRDefault="0030458D" w:rsidP="0030458D">
      <w:pPr>
        <w:rPr>
          <w:rFonts w:ascii="Times New Roman" w:hAnsi="Times New Roman" w:cs="Times New Roman"/>
          <w:sz w:val="24"/>
        </w:rPr>
      </w:pPr>
    </w:p>
    <w:p w:rsidR="0030458D" w:rsidRDefault="0030458D" w:rsidP="0030458D">
      <w:pPr>
        <w:rPr>
          <w:rFonts w:ascii="Times New Roman" w:hAnsi="Times New Roman" w:cs="Times New Roman"/>
          <w:sz w:val="24"/>
        </w:rPr>
      </w:pPr>
    </w:p>
    <w:p w:rsidR="0030458D" w:rsidRPr="0030458D" w:rsidRDefault="0030458D" w:rsidP="0030458D">
      <w:pPr>
        <w:jc w:val="center"/>
        <w:rPr>
          <w:rFonts w:ascii="Times New Roman" w:hAnsi="Times New Roman" w:cs="Times New Roman"/>
          <w:sz w:val="24"/>
        </w:rPr>
      </w:pPr>
    </w:p>
    <w:sectPr w:rsidR="0030458D" w:rsidRPr="0030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71"/>
    <w:rsid w:val="00101D34"/>
    <w:rsid w:val="0012168B"/>
    <w:rsid w:val="00134789"/>
    <w:rsid w:val="001536A3"/>
    <w:rsid w:val="00195B70"/>
    <w:rsid w:val="00202D7F"/>
    <w:rsid w:val="002454B2"/>
    <w:rsid w:val="00254D02"/>
    <w:rsid w:val="003003AC"/>
    <w:rsid w:val="0030458D"/>
    <w:rsid w:val="00363C7E"/>
    <w:rsid w:val="003B0392"/>
    <w:rsid w:val="00553275"/>
    <w:rsid w:val="00591FCB"/>
    <w:rsid w:val="00607871"/>
    <w:rsid w:val="006623EE"/>
    <w:rsid w:val="00682D9A"/>
    <w:rsid w:val="006A7B94"/>
    <w:rsid w:val="006B3DAF"/>
    <w:rsid w:val="006C09CF"/>
    <w:rsid w:val="007E6562"/>
    <w:rsid w:val="009101E7"/>
    <w:rsid w:val="009361F2"/>
    <w:rsid w:val="009B5DDC"/>
    <w:rsid w:val="00A233A6"/>
    <w:rsid w:val="00A6343E"/>
    <w:rsid w:val="00AC5F7F"/>
    <w:rsid w:val="00AF115C"/>
    <w:rsid w:val="00B96625"/>
    <w:rsid w:val="00BB1497"/>
    <w:rsid w:val="00BE0BE8"/>
    <w:rsid w:val="00C619B5"/>
    <w:rsid w:val="00C84504"/>
    <w:rsid w:val="00CA7195"/>
    <w:rsid w:val="00D52A82"/>
    <w:rsid w:val="00DE11D0"/>
    <w:rsid w:val="00E20CC9"/>
    <w:rsid w:val="00EF0B29"/>
    <w:rsid w:val="00F565D9"/>
    <w:rsid w:val="00F6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3D0BE-07AC-496E-9F0C-6DABDB06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dcterms:created xsi:type="dcterms:W3CDTF">2014-09-29T14:54:00Z</dcterms:created>
  <dcterms:modified xsi:type="dcterms:W3CDTF">2014-10-01T20:52:00Z</dcterms:modified>
</cp:coreProperties>
</file>